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10" w:rsidRDefault="00B27110">
      <w:pPr>
        <w:ind w:left="774" w:right="1032"/>
        <w:jc w:val="both"/>
      </w:pPr>
      <w:bookmarkStart w:id="0" w:name="_GoBack"/>
      <w:bookmarkEnd w:id="0"/>
      <w:r>
        <w:rPr>
          <w:rFonts w:hint="eastAsia"/>
        </w:rPr>
        <w:t>上ノ国町空家等除却事業補助金交付要綱</w:t>
      </w:r>
    </w:p>
    <w:p w:rsidR="00B27110" w:rsidRDefault="00B27110">
      <w:pPr>
        <w:widowControl/>
      </w:pPr>
    </w:p>
    <w:p w:rsidR="00B27110" w:rsidRDefault="00B27110">
      <w:pPr>
        <w:ind w:left="258"/>
        <w:jc w:val="both"/>
      </w:pPr>
      <w:r>
        <w:rPr>
          <w:rFonts w:hint="eastAsia"/>
        </w:rPr>
        <w:t>（趣旨）</w:t>
      </w:r>
    </w:p>
    <w:p w:rsidR="00B27110" w:rsidRDefault="00B27110">
      <w:pPr>
        <w:ind w:left="258" w:hanging="258"/>
        <w:jc w:val="both"/>
      </w:pPr>
      <w:r>
        <w:rPr>
          <w:rFonts w:hint="eastAsia"/>
        </w:rPr>
        <w:t>第１条　この告示は、空家等対策の推進に関する特別措置法（平成</w:t>
      </w:r>
      <w:r>
        <w:t>26</w:t>
      </w:r>
      <w:r>
        <w:rPr>
          <w:rFonts w:hint="eastAsia"/>
        </w:rPr>
        <w:t>年法律第</w:t>
      </w:r>
      <w:r>
        <w:t>127</w:t>
      </w:r>
      <w:r>
        <w:rPr>
          <w:rFonts w:hint="eastAsia"/>
        </w:rPr>
        <w:t>号。以下「法」という。）第</w:t>
      </w:r>
      <w:r>
        <w:t>12</w:t>
      </w:r>
      <w:r>
        <w:rPr>
          <w:rFonts w:hint="eastAsia"/>
        </w:rPr>
        <w:t>条の規定に基づき、倒壊や建築部材の飛散のおそれがある危険な空家等の除却に要する費用に対して、毎年度予算の範囲内において上ノ国町空家等除却事業補助金（以下「補助金」という。）を交付することに関し、必要な事項を定める。</w:t>
      </w:r>
    </w:p>
    <w:p w:rsidR="00B27110" w:rsidRDefault="00B27110">
      <w:pPr>
        <w:ind w:left="258"/>
        <w:jc w:val="both"/>
      </w:pPr>
      <w:r>
        <w:rPr>
          <w:rFonts w:hint="eastAsia"/>
        </w:rPr>
        <w:t>（補助対象空家等）</w:t>
      </w:r>
    </w:p>
    <w:p w:rsidR="00B27110" w:rsidRDefault="00B27110">
      <w:pPr>
        <w:ind w:left="258" w:hanging="258"/>
        <w:jc w:val="both"/>
      </w:pPr>
      <w:r>
        <w:rPr>
          <w:rFonts w:hint="eastAsia"/>
        </w:rPr>
        <w:t>第２条　補助金の交付の対象となる空家等（以下「補助対象空家等」という。）は、次の各号のいずれにも該当するものとする。</w:t>
      </w:r>
    </w:p>
    <w:p w:rsidR="00B27110" w:rsidRDefault="00B27110">
      <w:pPr>
        <w:ind w:left="516" w:hanging="258"/>
        <w:jc w:val="both"/>
      </w:pPr>
      <w:r>
        <w:t>(</w:t>
      </w:r>
      <w:r>
        <w:rPr>
          <w:rFonts w:hint="eastAsia"/>
        </w:rPr>
        <w:t>１</w:t>
      </w:r>
      <w:r>
        <w:t>)</w:t>
      </w:r>
      <w:r>
        <w:rPr>
          <w:rFonts w:hint="eastAsia"/>
        </w:rPr>
        <w:t xml:space="preserve">　町内に存するものであること。</w:t>
      </w:r>
    </w:p>
    <w:p w:rsidR="00B27110" w:rsidRDefault="00B27110">
      <w:pPr>
        <w:ind w:left="516" w:hanging="258"/>
        <w:jc w:val="both"/>
      </w:pPr>
      <w:r>
        <w:t>(</w:t>
      </w:r>
      <w:r>
        <w:rPr>
          <w:rFonts w:hint="eastAsia"/>
        </w:rPr>
        <w:t>２</w:t>
      </w:r>
      <w:r>
        <w:t>)</w:t>
      </w:r>
      <w:r>
        <w:rPr>
          <w:rFonts w:hint="eastAsia"/>
        </w:rPr>
        <w:t xml:space="preserve">　法第２条第２項に規定する特定空家等と認められたものであること。</w:t>
      </w:r>
    </w:p>
    <w:p w:rsidR="00B27110" w:rsidRDefault="00B27110">
      <w:pPr>
        <w:ind w:left="516" w:hanging="258"/>
        <w:jc w:val="both"/>
      </w:pPr>
      <w:r>
        <w:t>(</w:t>
      </w:r>
      <w:r>
        <w:rPr>
          <w:rFonts w:hint="eastAsia"/>
        </w:rPr>
        <w:t>３</w:t>
      </w:r>
      <w:r>
        <w:t>)</w:t>
      </w:r>
      <w:r>
        <w:rPr>
          <w:rFonts w:hint="eastAsia"/>
        </w:rPr>
        <w:t xml:space="preserve">　所有権を除く物権又は賃借権が設定されていないものであること。</w:t>
      </w:r>
    </w:p>
    <w:p w:rsidR="00B27110" w:rsidRDefault="00B27110">
      <w:pPr>
        <w:ind w:left="258"/>
        <w:jc w:val="both"/>
      </w:pPr>
      <w:r>
        <w:rPr>
          <w:rFonts w:hint="eastAsia"/>
        </w:rPr>
        <w:t>（補助対象事業）</w:t>
      </w:r>
    </w:p>
    <w:p w:rsidR="00B27110" w:rsidRDefault="00B27110">
      <w:pPr>
        <w:ind w:left="258" w:hanging="258"/>
        <w:jc w:val="both"/>
      </w:pPr>
      <w:r>
        <w:rPr>
          <w:rFonts w:hint="eastAsia"/>
        </w:rPr>
        <w:t>第３条　補助金の交付の対象となる事業（以下「補助事業」という。）は、前条に規定する補助対象空家等に係る工事で、次の各号のいずれにも該当するものとする。</w:t>
      </w:r>
    </w:p>
    <w:p w:rsidR="00B27110" w:rsidRDefault="00B27110">
      <w:pPr>
        <w:ind w:left="516" w:hanging="258"/>
        <w:jc w:val="both"/>
      </w:pPr>
      <w:r>
        <w:t>(</w:t>
      </w:r>
      <w:r>
        <w:rPr>
          <w:rFonts w:hint="eastAsia"/>
        </w:rPr>
        <w:t>１</w:t>
      </w:r>
      <w:r>
        <w:t>)</w:t>
      </w:r>
      <w:r>
        <w:rPr>
          <w:rFonts w:hint="eastAsia"/>
        </w:rPr>
        <w:t xml:space="preserve">　空家等のうち、建築物及びこれに付属する工作物等（立木その他の土地に定着する物）の全部の解体、撤去及び処分に係る工事（以下「空家等除却工事」という。）であること。</w:t>
      </w:r>
    </w:p>
    <w:p w:rsidR="00B27110" w:rsidRDefault="00B27110">
      <w:pPr>
        <w:ind w:left="516" w:hanging="258"/>
        <w:jc w:val="both"/>
      </w:pPr>
      <w:r>
        <w:t>(</w:t>
      </w:r>
      <w:r>
        <w:rPr>
          <w:rFonts w:hint="eastAsia"/>
        </w:rPr>
        <w:t>２</w:t>
      </w:r>
      <w:r>
        <w:t>)</w:t>
      </w:r>
      <w:r>
        <w:rPr>
          <w:rFonts w:hint="eastAsia"/>
        </w:rPr>
        <w:t xml:space="preserve">　町内に本店若しくは営業所を有する法人又は主たる事業所を有する個人で、建設業法（昭和</w:t>
      </w:r>
      <w:r>
        <w:t>24</w:t>
      </w:r>
      <w:r>
        <w:rPr>
          <w:rFonts w:hint="eastAsia"/>
        </w:rPr>
        <w:t>年法律第</w:t>
      </w:r>
      <w:r>
        <w:t>100</w:t>
      </w:r>
      <w:r>
        <w:rPr>
          <w:rFonts w:hint="eastAsia"/>
        </w:rPr>
        <w:t>号）別表第１の下欄に掲げる土木工事業、建築工事業若しくは解体工事業に係る同法第３条第１項の許可を受けた者又は建設工事に係る資材の再資源化等に関する法律（平成</w:t>
      </w:r>
      <w:r>
        <w:t>12</w:t>
      </w:r>
      <w:r>
        <w:rPr>
          <w:rFonts w:hint="eastAsia"/>
        </w:rPr>
        <w:t>年法律第</w:t>
      </w:r>
      <w:r>
        <w:t>104</w:t>
      </w:r>
      <w:r>
        <w:rPr>
          <w:rFonts w:hint="eastAsia"/>
        </w:rPr>
        <w:t>号。以下「建設リサイクル法」という。）第</w:t>
      </w:r>
      <w:r>
        <w:t>21</w:t>
      </w:r>
      <w:r>
        <w:rPr>
          <w:rFonts w:hint="eastAsia"/>
        </w:rPr>
        <w:t>条第１項の登録を受けた者が請け負う工事であること。</w:t>
      </w:r>
    </w:p>
    <w:p w:rsidR="00B27110" w:rsidRDefault="00B27110">
      <w:pPr>
        <w:ind w:left="516" w:hanging="258"/>
        <w:jc w:val="both"/>
      </w:pPr>
      <w:r>
        <w:t>(</w:t>
      </w:r>
      <w:r>
        <w:rPr>
          <w:rFonts w:hint="eastAsia"/>
        </w:rPr>
        <w:t>３</w:t>
      </w:r>
      <w:r>
        <w:t>)</w:t>
      </w:r>
      <w:r>
        <w:rPr>
          <w:rFonts w:hint="eastAsia"/>
        </w:rPr>
        <w:t xml:space="preserve">　この補助金の交付決定を受けた日以降に着手する工事であること。</w:t>
      </w:r>
    </w:p>
    <w:p w:rsidR="00B27110" w:rsidRDefault="00B27110">
      <w:pPr>
        <w:ind w:left="516" w:hanging="258"/>
        <w:jc w:val="both"/>
      </w:pPr>
      <w:r>
        <w:t>(</w:t>
      </w:r>
      <w:r>
        <w:rPr>
          <w:rFonts w:hint="eastAsia"/>
        </w:rPr>
        <w:t>４</w:t>
      </w:r>
      <w:r>
        <w:t>)</w:t>
      </w:r>
      <w:r>
        <w:rPr>
          <w:rFonts w:hint="eastAsia"/>
        </w:rPr>
        <w:t xml:space="preserve">　この補助金の交付決定を受けた日の属する年度の１月末日（その日が本町の閉庁日の場合には直近前の開庁日）までに完了する工事であること。</w:t>
      </w:r>
    </w:p>
    <w:p w:rsidR="00B27110" w:rsidRDefault="00B27110">
      <w:pPr>
        <w:ind w:left="258" w:hanging="258"/>
        <w:jc w:val="both"/>
      </w:pPr>
      <w:r>
        <w:rPr>
          <w:rFonts w:hint="eastAsia"/>
        </w:rPr>
        <w:t>２　前項の規定にかかわらず、公共工事の施工に伴う補償の対象となる工事については、補助事業としない。</w:t>
      </w:r>
    </w:p>
    <w:p w:rsidR="00B27110" w:rsidRDefault="00B27110">
      <w:pPr>
        <w:ind w:left="258"/>
        <w:jc w:val="both"/>
      </w:pPr>
      <w:r>
        <w:rPr>
          <w:rFonts w:hint="eastAsia"/>
        </w:rPr>
        <w:t>（補助対象者）</w:t>
      </w:r>
    </w:p>
    <w:p w:rsidR="00B27110" w:rsidRDefault="00B27110">
      <w:pPr>
        <w:ind w:left="258" w:hanging="258"/>
        <w:jc w:val="both"/>
      </w:pPr>
      <w:r>
        <w:rPr>
          <w:rFonts w:hint="eastAsia"/>
        </w:rPr>
        <w:t>第４条　補助金の交付を受けることができる者（以下「補助対象者」という。）は、次の各号のいずれかに該当する者とする。ただし、町長が必要と認めた場合は、</w:t>
      </w:r>
      <w:r>
        <w:rPr>
          <w:rFonts w:hint="eastAsia"/>
        </w:rPr>
        <w:lastRenderedPageBreak/>
        <w:t>この限りでない。</w:t>
      </w:r>
    </w:p>
    <w:p w:rsidR="00B27110" w:rsidRDefault="00B27110">
      <w:pPr>
        <w:ind w:left="516" w:hanging="258"/>
        <w:jc w:val="both"/>
      </w:pPr>
      <w:r>
        <w:t>(</w:t>
      </w:r>
      <w:r>
        <w:rPr>
          <w:rFonts w:hint="eastAsia"/>
        </w:rPr>
        <w:t>１</w:t>
      </w:r>
      <w:r>
        <w:t>)</w:t>
      </w:r>
      <w:r>
        <w:rPr>
          <w:rFonts w:hint="eastAsia"/>
        </w:rPr>
        <w:t xml:space="preserve">　補助対象空家等の登記事項証明書（未登記の場合は固定資産税家屋課税台帳）に所有者として記録されている者（以下「所有者」という。）</w:t>
      </w:r>
    </w:p>
    <w:p w:rsidR="00B27110" w:rsidRDefault="00B27110">
      <w:pPr>
        <w:ind w:left="516" w:hanging="258"/>
        <w:jc w:val="both"/>
      </w:pPr>
      <w:r>
        <w:t>(</w:t>
      </w:r>
      <w:r>
        <w:rPr>
          <w:rFonts w:hint="eastAsia"/>
        </w:rPr>
        <w:t>２</w:t>
      </w:r>
      <w:r>
        <w:t>)</w:t>
      </w:r>
      <w:r>
        <w:rPr>
          <w:rFonts w:hint="eastAsia"/>
        </w:rPr>
        <w:t xml:space="preserve">　前号に規定する所有者の相続人（以下「相続人」という。）</w:t>
      </w:r>
    </w:p>
    <w:p w:rsidR="00B27110" w:rsidRDefault="00B27110">
      <w:pPr>
        <w:ind w:left="516" w:hanging="258"/>
        <w:jc w:val="both"/>
      </w:pPr>
      <w:r>
        <w:t>(</w:t>
      </w:r>
      <w:r>
        <w:rPr>
          <w:rFonts w:hint="eastAsia"/>
        </w:rPr>
        <w:t>３</w:t>
      </w:r>
      <w:r>
        <w:t>)</w:t>
      </w:r>
      <w:r>
        <w:rPr>
          <w:rFonts w:hint="eastAsia"/>
        </w:rPr>
        <w:t xml:space="preserve">　前各号に該当する者から委任を受けた者</w:t>
      </w:r>
    </w:p>
    <w:p w:rsidR="00B27110" w:rsidRDefault="00B27110">
      <w:pPr>
        <w:ind w:left="258" w:hanging="258"/>
        <w:jc w:val="both"/>
      </w:pPr>
      <w:r>
        <w:rPr>
          <w:rFonts w:hint="eastAsia"/>
        </w:rPr>
        <w:t>２　前項の規定にかかわらず、次に掲げる者は補助対象者にしないものとする。</w:t>
      </w:r>
    </w:p>
    <w:p w:rsidR="00B27110" w:rsidRDefault="00B27110">
      <w:pPr>
        <w:ind w:left="516" w:hanging="258"/>
        <w:jc w:val="both"/>
      </w:pPr>
      <w:r>
        <w:t>(</w:t>
      </w:r>
      <w:r>
        <w:rPr>
          <w:rFonts w:hint="eastAsia"/>
        </w:rPr>
        <w:t>１</w:t>
      </w:r>
      <w:r>
        <w:t>)</w:t>
      </w:r>
      <w:r>
        <w:rPr>
          <w:rFonts w:hint="eastAsia"/>
        </w:rPr>
        <w:t xml:space="preserve">　暴力団員による不当な行為の防止等に関する法律（平成３年法律第</w:t>
      </w:r>
      <w:r>
        <w:t>77</w:t>
      </w:r>
      <w:r>
        <w:rPr>
          <w:rFonts w:hint="eastAsia"/>
        </w:rPr>
        <w:t>号）第２条第２号に規定する暴力団の構成員</w:t>
      </w:r>
    </w:p>
    <w:p w:rsidR="00B27110" w:rsidRDefault="00B27110">
      <w:pPr>
        <w:ind w:left="516" w:hanging="258"/>
        <w:jc w:val="both"/>
      </w:pPr>
      <w:r>
        <w:t>(</w:t>
      </w:r>
      <w:r>
        <w:rPr>
          <w:rFonts w:hint="eastAsia"/>
        </w:rPr>
        <w:t>２</w:t>
      </w:r>
      <w:r>
        <w:t>)</w:t>
      </w:r>
      <w:r>
        <w:rPr>
          <w:rFonts w:hint="eastAsia"/>
        </w:rPr>
        <w:t xml:space="preserve">　破壊活動防止法（昭和</w:t>
      </w:r>
      <w:r>
        <w:t>27</w:t>
      </w:r>
      <w:r>
        <w:rPr>
          <w:rFonts w:hint="eastAsia"/>
        </w:rPr>
        <w:t>年法律第</w:t>
      </w:r>
      <w:r>
        <w:t>240</w:t>
      </w:r>
      <w:r>
        <w:rPr>
          <w:rFonts w:hint="eastAsia"/>
        </w:rPr>
        <w:t>号）第４条に規定する暴力主義的破壊活動を行う団体等に所属している者</w:t>
      </w:r>
    </w:p>
    <w:p w:rsidR="00B27110" w:rsidRDefault="00B27110">
      <w:pPr>
        <w:ind w:left="516" w:hanging="258"/>
        <w:jc w:val="both"/>
      </w:pPr>
      <w:r>
        <w:t>(</w:t>
      </w:r>
      <w:r>
        <w:rPr>
          <w:rFonts w:hint="eastAsia"/>
        </w:rPr>
        <w:t>３</w:t>
      </w:r>
      <w:r>
        <w:t>)</w:t>
      </w:r>
      <w:r>
        <w:rPr>
          <w:rFonts w:hint="eastAsia"/>
        </w:rPr>
        <w:t xml:space="preserve">　町税に滞納がある者（前項第３号の者は除く。）</w:t>
      </w:r>
    </w:p>
    <w:p w:rsidR="00B27110" w:rsidRDefault="00B27110">
      <w:pPr>
        <w:ind w:left="516" w:hanging="258"/>
        <w:jc w:val="both"/>
      </w:pPr>
      <w:r>
        <w:t>(</w:t>
      </w:r>
      <w:r>
        <w:rPr>
          <w:rFonts w:hint="eastAsia"/>
        </w:rPr>
        <w:t>４</w:t>
      </w:r>
      <w:r>
        <w:t>)</w:t>
      </w:r>
      <w:r>
        <w:rPr>
          <w:rFonts w:hint="eastAsia"/>
        </w:rPr>
        <w:t xml:space="preserve">　町長が補助対象者として適当でないと認める者</w:t>
      </w:r>
    </w:p>
    <w:p w:rsidR="00B27110" w:rsidRDefault="00B27110">
      <w:pPr>
        <w:ind w:left="258"/>
        <w:jc w:val="both"/>
      </w:pPr>
      <w:r>
        <w:rPr>
          <w:rFonts w:hint="eastAsia"/>
        </w:rPr>
        <w:t>（補助対象経費）</w:t>
      </w:r>
    </w:p>
    <w:p w:rsidR="00B27110" w:rsidRDefault="00B27110">
      <w:pPr>
        <w:ind w:left="258" w:hanging="258"/>
        <w:jc w:val="both"/>
      </w:pPr>
      <w:r>
        <w:rPr>
          <w:rFonts w:hint="eastAsia"/>
        </w:rPr>
        <w:t>第５条　補助事業の実施に際し支出される経費のうち、補助金の交付額の算定にあたって対象となる経費（以下「補助対象経費」という。）は、空家等除却工事に係る経費の実支出額とする。ただし、国及び地方公共団体等が行う他の補助制度の対象となる工事に係る経費を除く。</w:t>
      </w:r>
    </w:p>
    <w:p w:rsidR="00B27110" w:rsidRDefault="00B27110">
      <w:pPr>
        <w:ind w:left="258"/>
        <w:jc w:val="both"/>
      </w:pPr>
      <w:r>
        <w:rPr>
          <w:rFonts w:hint="eastAsia"/>
        </w:rPr>
        <w:t>（補助金の額）</w:t>
      </w:r>
    </w:p>
    <w:p w:rsidR="00B27110" w:rsidRDefault="00B27110">
      <w:pPr>
        <w:ind w:left="258" w:hanging="258"/>
        <w:jc w:val="both"/>
      </w:pPr>
      <w:r>
        <w:rPr>
          <w:rFonts w:hint="eastAsia"/>
        </w:rPr>
        <w:t>第６条　補助金の額は、補助対象経費に２分の１を乗じて得た額とし、１敷地につき</w:t>
      </w:r>
      <w:r>
        <w:t>50</w:t>
      </w:r>
      <w:r>
        <w:rPr>
          <w:rFonts w:hint="eastAsia"/>
        </w:rPr>
        <w:t>万円を限度とする。ただし、</w:t>
      </w:r>
      <w:r>
        <w:t>1,000</w:t>
      </w:r>
      <w:r>
        <w:rPr>
          <w:rFonts w:hint="eastAsia"/>
        </w:rPr>
        <w:t>円未満の端数が生じたときは、これを切り捨てるものとする。</w:t>
      </w:r>
    </w:p>
    <w:p w:rsidR="00B27110" w:rsidRDefault="00B27110">
      <w:pPr>
        <w:ind w:left="258"/>
        <w:jc w:val="both"/>
      </w:pPr>
      <w:r>
        <w:rPr>
          <w:rFonts w:hint="eastAsia"/>
        </w:rPr>
        <w:t>（補助金の交付申請）</w:t>
      </w:r>
    </w:p>
    <w:p w:rsidR="00B27110" w:rsidRDefault="00B27110">
      <w:pPr>
        <w:ind w:left="258" w:hanging="258"/>
        <w:jc w:val="both"/>
      </w:pPr>
      <w:r>
        <w:rPr>
          <w:rFonts w:hint="eastAsia"/>
        </w:rPr>
        <w:t>第７条　補助金の交付を受けようとする者（以下「補助申請者」という。）は、補助事業着手前に、上ノ国町空家等除却事業補助金交付申請書（様式第１号）に次に掲げる書類等を添えて、町長に提出しなければならない。</w:t>
      </w:r>
    </w:p>
    <w:p w:rsidR="00B27110" w:rsidRDefault="00B27110">
      <w:pPr>
        <w:ind w:left="516" w:hanging="258"/>
        <w:jc w:val="both"/>
      </w:pPr>
      <w:r>
        <w:t>(</w:t>
      </w:r>
      <w:r>
        <w:rPr>
          <w:rFonts w:hint="eastAsia"/>
        </w:rPr>
        <w:t>１</w:t>
      </w:r>
      <w:r>
        <w:t>)</w:t>
      </w:r>
      <w:r>
        <w:rPr>
          <w:rFonts w:hint="eastAsia"/>
        </w:rPr>
        <w:t xml:space="preserve">　補助対象空家等の不動産登記事項証明書（未登記の場合は固定資産税家屋課税台帳）</w:t>
      </w:r>
    </w:p>
    <w:p w:rsidR="00B27110" w:rsidRDefault="00B27110">
      <w:pPr>
        <w:ind w:left="516" w:hanging="258"/>
        <w:jc w:val="both"/>
      </w:pPr>
      <w:r>
        <w:t>(</w:t>
      </w:r>
      <w:r>
        <w:rPr>
          <w:rFonts w:hint="eastAsia"/>
        </w:rPr>
        <w:t>２</w:t>
      </w:r>
      <w:r>
        <w:t>)</w:t>
      </w:r>
      <w:r>
        <w:rPr>
          <w:rFonts w:hint="eastAsia"/>
        </w:rPr>
        <w:t xml:space="preserve">　誓約書兼同意書（様式第２号）</w:t>
      </w:r>
    </w:p>
    <w:p w:rsidR="00B27110" w:rsidRDefault="00B27110">
      <w:pPr>
        <w:ind w:left="516" w:hanging="258"/>
        <w:jc w:val="both"/>
      </w:pPr>
      <w:r>
        <w:t>(</w:t>
      </w:r>
      <w:r>
        <w:rPr>
          <w:rFonts w:hint="eastAsia"/>
        </w:rPr>
        <w:t>３</w:t>
      </w:r>
      <w:r>
        <w:t>)</w:t>
      </w:r>
      <w:r>
        <w:rPr>
          <w:rFonts w:hint="eastAsia"/>
        </w:rPr>
        <w:t xml:space="preserve">　補助事業に要する費用の見積書</w:t>
      </w:r>
    </w:p>
    <w:p w:rsidR="00B27110" w:rsidRDefault="00B27110">
      <w:pPr>
        <w:ind w:left="516" w:hanging="258"/>
        <w:jc w:val="both"/>
      </w:pPr>
      <w:r>
        <w:t>(</w:t>
      </w:r>
      <w:r>
        <w:rPr>
          <w:rFonts w:hint="eastAsia"/>
        </w:rPr>
        <w:t>４</w:t>
      </w:r>
      <w:r>
        <w:t>)</w:t>
      </w:r>
      <w:r>
        <w:rPr>
          <w:rFonts w:hint="eastAsia"/>
        </w:rPr>
        <w:t xml:space="preserve">　空家等除去工事の施工前の状態が確認できる写真</w:t>
      </w:r>
    </w:p>
    <w:p w:rsidR="00B27110" w:rsidRDefault="00B27110">
      <w:pPr>
        <w:ind w:left="516" w:hanging="258"/>
        <w:jc w:val="both"/>
      </w:pPr>
      <w:r>
        <w:t>(</w:t>
      </w:r>
      <w:r>
        <w:rPr>
          <w:rFonts w:hint="eastAsia"/>
        </w:rPr>
        <w:t>５</w:t>
      </w:r>
      <w:r>
        <w:t>)</w:t>
      </w:r>
      <w:r>
        <w:rPr>
          <w:rFonts w:hint="eastAsia"/>
        </w:rPr>
        <w:t xml:space="preserve">　補助対象空家等の位置図</w:t>
      </w:r>
    </w:p>
    <w:p w:rsidR="00B27110" w:rsidRDefault="00B27110">
      <w:pPr>
        <w:ind w:left="516" w:hanging="258"/>
        <w:jc w:val="both"/>
      </w:pPr>
      <w:r>
        <w:t>(</w:t>
      </w:r>
      <w:r>
        <w:rPr>
          <w:rFonts w:hint="eastAsia"/>
        </w:rPr>
        <w:t>６</w:t>
      </w:r>
      <w:r>
        <w:t>)</w:t>
      </w:r>
      <w:r>
        <w:rPr>
          <w:rFonts w:hint="eastAsia"/>
        </w:rPr>
        <w:t xml:space="preserve">　相続人が申請する場合は所有者の戸籍謄本又は除籍謄本</w:t>
      </w:r>
    </w:p>
    <w:p w:rsidR="00B27110" w:rsidRDefault="00B27110">
      <w:pPr>
        <w:ind w:left="516" w:hanging="258"/>
        <w:jc w:val="both"/>
      </w:pPr>
      <w:r>
        <w:t>(</w:t>
      </w:r>
      <w:r>
        <w:rPr>
          <w:rFonts w:hint="eastAsia"/>
        </w:rPr>
        <w:t>７</w:t>
      </w:r>
      <w:r>
        <w:t>)</w:t>
      </w:r>
      <w:r>
        <w:rPr>
          <w:rFonts w:hint="eastAsia"/>
        </w:rPr>
        <w:t xml:space="preserve">　相続人が複数いる場合は全員の委任状</w:t>
      </w:r>
    </w:p>
    <w:p w:rsidR="00B27110" w:rsidRDefault="00B27110">
      <w:pPr>
        <w:ind w:left="516" w:hanging="258"/>
        <w:jc w:val="both"/>
      </w:pPr>
      <w:r>
        <w:t>(</w:t>
      </w:r>
      <w:r>
        <w:rPr>
          <w:rFonts w:hint="eastAsia"/>
        </w:rPr>
        <w:t>８</w:t>
      </w:r>
      <w:r>
        <w:t>)</w:t>
      </w:r>
      <w:r>
        <w:rPr>
          <w:rFonts w:hint="eastAsia"/>
        </w:rPr>
        <w:t xml:space="preserve">　委任を受けた代理人が手続をする場合は所有者又は相続人全員の委任状（様式第３号）</w:t>
      </w:r>
    </w:p>
    <w:p w:rsidR="00B27110" w:rsidRDefault="00B27110">
      <w:pPr>
        <w:ind w:left="516" w:hanging="258"/>
        <w:jc w:val="both"/>
      </w:pPr>
      <w:r>
        <w:lastRenderedPageBreak/>
        <w:t>(</w:t>
      </w:r>
      <w:r>
        <w:rPr>
          <w:rFonts w:hint="eastAsia"/>
        </w:rPr>
        <w:t>９</w:t>
      </w:r>
      <w:r>
        <w:t>)</w:t>
      </w:r>
      <w:r>
        <w:rPr>
          <w:rFonts w:hint="eastAsia"/>
        </w:rPr>
        <w:t xml:space="preserve">　申請者が町外在住者の場合は現住所地の市町村民税納税証明書</w:t>
      </w:r>
    </w:p>
    <w:p w:rsidR="00B27110" w:rsidRDefault="00B27110">
      <w:pPr>
        <w:ind w:left="516" w:hanging="258"/>
        <w:jc w:val="both"/>
      </w:pPr>
      <w:r>
        <w:t>(10)</w:t>
      </w:r>
      <w:r>
        <w:rPr>
          <w:rFonts w:hint="eastAsia"/>
        </w:rPr>
        <w:t xml:space="preserve">　その他町長が必要と認める書類等</w:t>
      </w:r>
    </w:p>
    <w:p w:rsidR="00B27110" w:rsidRDefault="00B27110">
      <w:pPr>
        <w:ind w:left="258"/>
        <w:jc w:val="both"/>
      </w:pPr>
      <w:r>
        <w:rPr>
          <w:rFonts w:hint="eastAsia"/>
        </w:rPr>
        <w:t>（補助金の交付決定通知等）</w:t>
      </w:r>
    </w:p>
    <w:p w:rsidR="00B27110" w:rsidRDefault="00B27110">
      <w:pPr>
        <w:ind w:left="258" w:hanging="258"/>
        <w:jc w:val="both"/>
      </w:pPr>
      <w:r>
        <w:rPr>
          <w:rFonts w:hint="eastAsia"/>
        </w:rPr>
        <w:t>第８条　町長は、前条の規定に基づく申請を受理したときは、その内容を審査・確認し、補助の可否を決定し、上ノ国町空家等除却事業補助金交付決定通知書（様式第４号）又は上ノ国町空家等除却事業補助金交付却下通知書（様式第５号）により補助申請者に通知する。</w:t>
      </w:r>
    </w:p>
    <w:p w:rsidR="00B27110" w:rsidRDefault="00B27110">
      <w:pPr>
        <w:ind w:left="258" w:hanging="258"/>
        <w:jc w:val="both"/>
      </w:pPr>
      <w:r>
        <w:rPr>
          <w:rFonts w:hint="eastAsia"/>
        </w:rPr>
        <w:t>２　町長は、前項の規定により補助金の交付を決定する場合において、必要があるときは当該補助金の交付決定に条件を付することができる。</w:t>
      </w:r>
    </w:p>
    <w:p w:rsidR="00B27110" w:rsidRDefault="00B27110">
      <w:pPr>
        <w:ind w:left="258"/>
        <w:jc w:val="both"/>
      </w:pPr>
      <w:r>
        <w:rPr>
          <w:rFonts w:hint="eastAsia"/>
        </w:rPr>
        <w:t>（補助金の交付申請の取下げ）</w:t>
      </w:r>
    </w:p>
    <w:p w:rsidR="00B27110" w:rsidRDefault="00B27110">
      <w:pPr>
        <w:ind w:left="258" w:hanging="258"/>
        <w:jc w:val="both"/>
      </w:pPr>
      <w:r>
        <w:rPr>
          <w:rFonts w:hint="eastAsia"/>
        </w:rPr>
        <w:t>第９条　補助申請者は、補助事業を取り下げるときは、上ノ国町空家等除却事業補助金交付申請取下届出書（様式第６号）により、町長に届け出なければならない。</w:t>
      </w:r>
    </w:p>
    <w:p w:rsidR="00B27110" w:rsidRDefault="00B27110">
      <w:pPr>
        <w:ind w:left="258" w:hanging="258"/>
        <w:jc w:val="both"/>
      </w:pPr>
      <w:r>
        <w:rPr>
          <w:rFonts w:hint="eastAsia"/>
        </w:rPr>
        <w:t>２　前条第１項の規定により、補助金の交付決定を受けた者（以下「補助事業者」という。）から前項の届出があったときは、補助金の交付の決定は、なかったものとみなす。この場合において、補助申請者から提出された補助金交付申請書は返還しないものとする。</w:t>
      </w:r>
    </w:p>
    <w:p w:rsidR="00B27110" w:rsidRDefault="00B27110">
      <w:pPr>
        <w:ind w:left="258"/>
        <w:jc w:val="both"/>
      </w:pPr>
      <w:r>
        <w:rPr>
          <w:rFonts w:hint="eastAsia"/>
        </w:rPr>
        <w:t>（補助金の変更申請等）</w:t>
      </w:r>
    </w:p>
    <w:p w:rsidR="00B27110" w:rsidRDefault="00B27110">
      <w:pPr>
        <w:ind w:left="258" w:hanging="258"/>
        <w:jc w:val="both"/>
      </w:pPr>
      <w:r>
        <w:rPr>
          <w:rFonts w:hint="eastAsia"/>
        </w:rPr>
        <w:t>第</w:t>
      </w:r>
      <w:r>
        <w:t>10</w:t>
      </w:r>
      <w:r>
        <w:rPr>
          <w:rFonts w:hint="eastAsia"/>
        </w:rPr>
        <w:t>条　補助事業者は、補助事業の内容を変更しようとするときは、上ノ国町空家等除却事業補助金交付変更承認申請書（様式第７号）に関係書類を添えて町長に提出し、その承認を受けなければならない。</w:t>
      </w:r>
    </w:p>
    <w:p w:rsidR="00B27110" w:rsidRDefault="00B27110">
      <w:pPr>
        <w:ind w:left="258" w:hanging="258"/>
        <w:jc w:val="both"/>
      </w:pPr>
      <w:r>
        <w:rPr>
          <w:rFonts w:hint="eastAsia"/>
        </w:rPr>
        <w:t>２　町長は、前項に規定する申請書の提出があったときは、その内容を審査し、承認について可否を決定し、上ノ国町空家等除却事業補助金交付変更承認通知書（様式第８号）又は上ノ国町空家等除却事業補助金交付変更不承認通知書（様式第９号）により補助事業者に通知する。この場合において、変更前の交付決定内容及びこれに付した条件等を変更することができる。</w:t>
      </w:r>
    </w:p>
    <w:p w:rsidR="00B27110" w:rsidRDefault="00B27110">
      <w:pPr>
        <w:ind w:left="258"/>
        <w:jc w:val="both"/>
      </w:pPr>
      <w:r>
        <w:rPr>
          <w:rFonts w:hint="eastAsia"/>
        </w:rPr>
        <w:t>（実績報告）</w:t>
      </w:r>
    </w:p>
    <w:p w:rsidR="00B27110" w:rsidRDefault="00B27110">
      <w:pPr>
        <w:ind w:left="258" w:hanging="258"/>
        <w:jc w:val="both"/>
      </w:pPr>
      <w:r>
        <w:rPr>
          <w:rFonts w:hint="eastAsia"/>
        </w:rPr>
        <w:t>第</w:t>
      </w:r>
      <w:r>
        <w:t>11</w:t>
      </w:r>
      <w:r>
        <w:rPr>
          <w:rFonts w:hint="eastAsia"/>
        </w:rPr>
        <w:t>条　補助事業者は、補助事業が完了したときには速やかに上ノ国町空家等除却事業補助金実績報告書（様式第</w:t>
      </w:r>
      <w:r>
        <w:t>10</w:t>
      </w:r>
      <w:r>
        <w:rPr>
          <w:rFonts w:hint="eastAsia"/>
        </w:rPr>
        <w:t>号）に次に掲げる書類を添えて、町長に提出しなければならない。</w:t>
      </w:r>
    </w:p>
    <w:p w:rsidR="00B27110" w:rsidRDefault="00B27110">
      <w:pPr>
        <w:ind w:left="516" w:hanging="258"/>
        <w:jc w:val="both"/>
      </w:pPr>
      <w:r>
        <w:t>(</w:t>
      </w:r>
      <w:r>
        <w:rPr>
          <w:rFonts w:hint="eastAsia"/>
        </w:rPr>
        <w:t>１</w:t>
      </w:r>
      <w:r>
        <w:t>)</w:t>
      </w:r>
      <w:r>
        <w:rPr>
          <w:rFonts w:hint="eastAsia"/>
        </w:rPr>
        <w:t xml:space="preserve">　空家等除去工事の施工中及び完了後の状態が確認できる写真</w:t>
      </w:r>
    </w:p>
    <w:p w:rsidR="00B27110" w:rsidRDefault="00B27110">
      <w:pPr>
        <w:ind w:left="516" w:hanging="258"/>
        <w:jc w:val="both"/>
      </w:pPr>
      <w:r>
        <w:t>(</w:t>
      </w:r>
      <w:r>
        <w:rPr>
          <w:rFonts w:hint="eastAsia"/>
        </w:rPr>
        <w:t>２</w:t>
      </w:r>
      <w:r>
        <w:t>)</w:t>
      </w:r>
      <w:r>
        <w:rPr>
          <w:rFonts w:hint="eastAsia"/>
        </w:rPr>
        <w:t xml:space="preserve">　補助事業に係る経費の領収書及び明細書の写し</w:t>
      </w:r>
    </w:p>
    <w:p w:rsidR="00B27110" w:rsidRDefault="00B27110">
      <w:pPr>
        <w:ind w:left="516" w:hanging="258"/>
        <w:jc w:val="both"/>
      </w:pPr>
      <w:r>
        <w:t>(</w:t>
      </w:r>
      <w:r>
        <w:rPr>
          <w:rFonts w:hint="eastAsia"/>
        </w:rPr>
        <w:t>３</w:t>
      </w:r>
      <w:r>
        <w:t>)</w:t>
      </w:r>
      <w:r>
        <w:rPr>
          <w:rFonts w:hint="eastAsia"/>
        </w:rPr>
        <w:t xml:space="preserve">　補助事業の実施に伴う廃棄物処理に関する処分証明書</w:t>
      </w:r>
    </w:p>
    <w:p w:rsidR="00B27110" w:rsidRDefault="00B27110">
      <w:pPr>
        <w:ind w:left="516" w:hanging="258"/>
        <w:jc w:val="both"/>
      </w:pPr>
      <w:r>
        <w:t>(</w:t>
      </w:r>
      <w:r>
        <w:rPr>
          <w:rFonts w:hint="eastAsia"/>
        </w:rPr>
        <w:t>４</w:t>
      </w:r>
      <w:r>
        <w:t>)</w:t>
      </w:r>
      <w:r>
        <w:rPr>
          <w:rFonts w:hint="eastAsia"/>
        </w:rPr>
        <w:t xml:space="preserve">　その他町長が必要と認める書類等</w:t>
      </w:r>
    </w:p>
    <w:p w:rsidR="00B27110" w:rsidRDefault="00B27110">
      <w:pPr>
        <w:ind w:left="258" w:hanging="258"/>
        <w:jc w:val="both"/>
      </w:pPr>
      <w:r>
        <w:rPr>
          <w:rFonts w:hint="eastAsia"/>
        </w:rPr>
        <w:t>２　前項に規定する書類の提出期限は、補助事業が完了した日から起算して</w:t>
      </w:r>
      <w:r>
        <w:t>30</w:t>
      </w:r>
      <w:r>
        <w:rPr>
          <w:rFonts w:hint="eastAsia"/>
        </w:rPr>
        <w:t>日を経過する日又は補助金の交付決定があった日の属する年度の１月末日（その日が</w:t>
      </w:r>
      <w:r>
        <w:rPr>
          <w:rFonts w:hint="eastAsia"/>
        </w:rPr>
        <w:lastRenderedPageBreak/>
        <w:t>本町の閉庁日の場合には直近前の開庁日）のいずれか早い日とする。</w:t>
      </w:r>
    </w:p>
    <w:p w:rsidR="00B27110" w:rsidRDefault="00B27110">
      <w:pPr>
        <w:ind w:left="258"/>
        <w:jc w:val="both"/>
      </w:pPr>
      <w:r>
        <w:rPr>
          <w:rFonts w:hint="eastAsia"/>
        </w:rPr>
        <w:t>（完了検査）</w:t>
      </w:r>
    </w:p>
    <w:p w:rsidR="00B27110" w:rsidRDefault="00B27110">
      <w:pPr>
        <w:ind w:left="258" w:hanging="258"/>
        <w:jc w:val="both"/>
      </w:pPr>
      <w:r>
        <w:rPr>
          <w:rFonts w:hint="eastAsia"/>
        </w:rPr>
        <w:t>第</w:t>
      </w:r>
      <w:r>
        <w:t>12</w:t>
      </w:r>
      <w:r>
        <w:rPr>
          <w:rFonts w:hint="eastAsia"/>
        </w:rPr>
        <w:t>条　町長は、前条の規定に基づく書類を受理したときは、速やかに当該補助事業について職員に実地検査をさせ、当該報告に係る補助事業の成果が補助金の交付の決定内容に適合するものであるかどうかを審査し、上ノ国町空家等除却事業完了検査調書（様式第</w:t>
      </w:r>
      <w:r>
        <w:t>11</w:t>
      </w:r>
      <w:r>
        <w:rPr>
          <w:rFonts w:hint="eastAsia"/>
        </w:rPr>
        <w:t>号）に記録するものとする。</w:t>
      </w:r>
    </w:p>
    <w:p w:rsidR="00B27110" w:rsidRDefault="00B27110">
      <w:pPr>
        <w:ind w:left="258"/>
        <w:jc w:val="both"/>
      </w:pPr>
      <w:r>
        <w:rPr>
          <w:rFonts w:hint="eastAsia"/>
        </w:rPr>
        <w:t>（補助金の額の確定及び交付）</w:t>
      </w:r>
    </w:p>
    <w:p w:rsidR="00B27110" w:rsidRDefault="00B27110">
      <w:pPr>
        <w:ind w:left="258" w:hanging="258"/>
        <w:jc w:val="both"/>
      </w:pPr>
      <w:r>
        <w:rPr>
          <w:rFonts w:hint="eastAsia"/>
        </w:rPr>
        <w:t>第</w:t>
      </w:r>
      <w:r>
        <w:t>13</w:t>
      </w:r>
      <w:r>
        <w:rPr>
          <w:rFonts w:hint="eastAsia"/>
        </w:rPr>
        <w:t>条　町長は、前条に規定する完了検査の結果、補助金の交付の決定内容に適合すると認めたときは、補助金の額を決定し、上ノ国町空家等除却事業補助金確定通知書（様式第</w:t>
      </w:r>
      <w:r>
        <w:t>12</w:t>
      </w:r>
      <w:r>
        <w:rPr>
          <w:rFonts w:hint="eastAsia"/>
        </w:rPr>
        <w:t>号）により補助事業者に通知する。</w:t>
      </w:r>
    </w:p>
    <w:p w:rsidR="00B27110" w:rsidRDefault="00B27110">
      <w:pPr>
        <w:ind w:left="258"/>
        <w:jc w:val="both"/>
      </w:pPr>
      <w:r>
        <w:rPr>
          <w:rFonts w:hint="eastAsia"/>
        </w:rPr>
        <w:t>（補助金の請求）</w:t>
      </w:r>
    </w:p>
    <w:p w:rsidR="00B27110" w:rsidRDefault="00B27110">
      <w:pPr>
        <w:ind w:left="258" w:hanging="258"/>
        <w:jc w:val="both"/>
      </w:pPr>
      <w:r>
        <w:rPr>
          <w:rFonts w:hint="eastAsia"/>
        </w:rPr>
        <w:t>第</w:t>
      </w:r>
      <w:r>
        <w:t>14</w:t>
      </w:r>
      <w:r>
        <w:rPr>
          <w:rFonts w:hint="eastAsia"/>
        </w:rPr>
        <w:t>条　補助事業者は、前条の規定による通知を受けた後、速やかに上ノ国町空家等除却事業補助金交付請求書（様式第</w:t>
      </w:r>
      <w:r>
        <w:t>13</w:t>
      </w:r>
      <w:r>
        <w:rPr>
          <w:rFonts w:hint="eastAsia"/>
        </w:rPr>
        <w:t>号）により町長に請求するものとする。</w:t>
      </w:r>
    </w:p>
    <w:p w:rsidR="00B27110" w:rsidRDefault="00B27110">
      <w:pPr>
        <w:ind w:left="258"/>
        <w:jc w:val="both"/>
      </w:pPr>
      <w:r>
        <w:rPr>
          <w:rFonts w:hint="eastAsia"/>
        </w:rPr>
        <w:t>（補助金の交付）</w:t>
      </w:r>
    </w:p>
    <w:p w:rsidR="00B27110" w:rsidRDefault="00B27110">
      <w:pPr>
        <w:ind w:left="258" w:hanging="258"/>
        <w:jc w:val="both"/>
      </w:pPr>
      <w:r>
        <w:rPr>
          <w:rFonts w:hint="eastAsia"/>
        </w:rPr>
        <w:t>第</w:t>
      </w:r>
      <w:r>
        <w:t>15</w:t>
      </w:r>
      <w:r>
        <w:rPr>
          <w:rFonts w:hint="eastAsia"/>
        </w:rPr>
        <w:t>条　町長は、前条の規定により補助金の交付を請求されたときは、速やかに補助金を補助事業者に交付する。</w:t>
      </w:r>
    </w:p>
    <w:p w:rsidR="00B27110" w:rsidRDefault="00B27110">
      <w:pPr>
        <w:ind w:left="258"/>
        <w:jc w:val="both"/>
      </w:pPr>
      <w:r>
        <w:rPr>
          <w:rFonts w:hint="eastAsia"/>
        </w:rPr>
        <w:t>（補助金の取消し等）</w:t>
      </w:r>
    </w:p>
    <w:p w:rsidR="00B27110" w:rsidRDefault="00B27110">
      <w:pPr>
        <w:ind w:left="258" w:hanging="258"/>
        <w:jc w:val="both"/>
      </w:pPr>
      <w:r>
        <w:rPr>
          <w:rFonts w:hint="eastAsia"/>
        </w:rPr>
        <w:t>第</w:t>
      </w:r>
      <w:r>
        <w:t>16</w:t>
      </w:r>
      <w:r>
        <w:rPr>
          <w:rFonts w:hint="eastAsia"/>
        </w:rPr>
        <w:t>条　町長は、補助事業者が次の各号のいずれかに該当するときは、補助金の交付決定の全部又は一部を取り消すことができる。この場合において、既に補助金を交付しているときは、当該補助金の全部又は一部の返還を命ずることができるものとする。</w:t>
      </w:r>
    </w:p>
    <w:p w:rsidR="00B27110" w:rsidRDefault="00B27110">
      <w:pPr>
        <w:ind w:left="516" w:hanging="258"/>
        <w:jc w:val="both"/>
      </w:pPr>
      <w:r>
        <w:t>(</w:t>
      </w:r>
      <w:r>
        <w:rPr>
          <w:rFonts w:hint="eastAsia"/>
        </w:rPr>
        <w:t>１</w:t>
      </w:r>
      <w:r>
        <w:t>)</w:t>
      </w:r>
      <w:r>
        <w:rPr>
          <w:rFonts w:hint="eastAsia"/>
        </w:rPr>
        <w:t xml:space="preserve">　補助金の交付決定の内容に違反したとき。</w:t>
      </w:r>
    </w:p>
    <w:p w:rsidR="00B27110" w:rsidRDefault="00B27110">
      <w:pPr>
        <w:ind w:left="516" w:hanging="258"/>
        <w:jc w:val="both"/>
      </w:pPr>
      <w:r>
        <w:t>(</w:t>
      </w:r>
      <w:r>
        <w:rPr>
          <w:rFonts w:hint="eastAsia"/>
        </w:rPr>
        <w:t>２</w:t>
      </w:r>
      <w:r>
        <w:t>)</w:t>
      </w:r>
      <w:r>
        <w:rPr>
          <w:rFonts w:hint="eastAsia"/>
        </w:rPr>
        <w:t xml:space="preserve">　偽りその他不正な手段により補助金の交付決定を受けたとき。</w:t>
      </w:r>
    </w:p>
    <w:p w:rsidR="00B27110" w:rsidRDefault="00B27110">
      <w:pPr>
        <w:ind w:left="516" w:hanging="258"/>
        <w:jc w:val="both"/>
      </w:pPr>
      <w:r>
        <w:t>(</w:t>
      </w:r>
      <w:r>
        <w:rPr>
          <w:rFonts w:hint="eastAsia"/>
        </w:rPr>
        <w:t>３</w:t>
      </w:r>
      <w:r>
        <w:t>)</w:t>
      </w:r>
      <w:r>
        <w:rPr>
          <w:rFonts w:hint="eastAsia"/>
        </w:rPr>
        <w:t xml:space="preserve">　町長が取消し相当と認める事由があったとき。</w:t>
      </w:r>
    </w:p>
    <w:p w:rsidR="00B27110" w:rsidRDefault="00B27110">
      <w:pPr>
        <w:ind w:left="258" w:hanging="258"/>
        <w:jc w:val="both"/>
      </w:pPr>
      <w:r>
        <w:rPr>
          <w:rFonts w:hint="eastAsia"/>
        </w:rPr>
        <w:t>２　前項の規定は、補助金の額が確定した後においても適用する。</w:t>
      </w:r>
    </w:p>
    <w:p w:rsidR="00B27110" w:rsidRDefault="00B27110">
      <w:pPr>
        <w:ind w:left="258" w:hanging="258"/>
        <w:jc w:val="both"/>
      </w:pPr>
      <w:r>
        <w:rPr>
          <w:rFonts w:hint="eastAsia"/>
        </w:rPr>
        <w:t>３　町長は、第１項の規定により補助金等の交付決定を取消した場合には、上ノ国町空家等除却事業補助金交付決定取消通知書（様式第</w:t>
      </w:r>
      <w:r>
        <w:t>14</w:t>
      </w:r>
      <w:r>
        <w:rPr>
          <w:rFonts w:hint="eastAsia"/>
        </w:rPr>
        <w:t>号）により補助事業者に通知する。</w:t>
      </w:r>
    </w:p>
    <w:p w:rsidR="00B27110" w:rsidRDefault="00B27110">
      <w:pPr>
        <w:ind w:left="258"/>
        <w:jc w:val="both"/>
      </w:pPr>
      <w:r>
        <w:rPr>
          <w:rFonts w:hint="eastAsia"/>
        </w:rPr>
        <w:t>（補助金の返還）</w:t>
      </w:r>
    </w:p>
    <w:p w:rsidR="00B27110" w:rsidRDefault="00B27110">
      <w:pPr>
        <w:ind w:left="258" w:hanging="258"/>
        <w:jc w:val="both"/>
      </w:pPr>
      <w:r>
        <w:rPr>
          <w:rFonts w:hint="eastAsia"/>
        </w:rPr>
        <w:t>第</w:t>
      </w:r>
      <w:r>
        <w:t>17</w:t>
      </w:r>
      <w:r>
        <w:rPr>
          <w:rFonts w:hint="eastAsia"/>
        </w:rPr>
        <w:t>条　町長は、前条の規定に基づき補助金の返還を求めるときは、上ノ国町空家等除却事業補助金返還命令通知書（様式第</w:t>
      </w:r>
      <w:r>
        <w:t>15</w:t>
      </w:r>
      <w:r>
        <w:rPr>
          <w:rFonts w:hint="eastAsia"/>
        </w:rPr>
        <w:t>号）により補助事業者に通知する。</w:t>
      </w:r>
    </w:p>
    <w:p w:rsidR="00B27110" w:rsidRDefault="00B27110">
      <w:pPr>
        <w:ind w:left="258"/>
        <w:jc w:val="both"/>
      </w:pPr>
      <w:r>
        <w:rPr>
          <w:rFonts w:hint="eastAsia"/>
        </w:rPr>
        <w:t>（補則）</w:t>
      </w:r>
    </w:p>
    <w:p w:rsidR="00B27110" w:rsidRDefault="00B27110">
      <w:pPr>
        <w:ind w:left="258" w:hanging="258"/>
        <w:jc w:val="both"/>
      </w:pPr>
      <w:r>
        <w:rPr>
          <w:rFonts w:hint="eastAsia"/>
        </w:rPr>
        <w:t>第</w:t>
      </w:r>
      <w:r>
        <w:t>18</w:t>
      </w:r>
      <w:r>
        <w:rPr>
          <w:rFonts w:hint="eastAsia"/>
        </w:rPr>
        <w:t>条　この告示に定めるもののほか、必要な事項は別に定める。</w:t>
      </w:r>
    </w:p>
    <w:p w:rsidR="00B27110" w:rsidRDefault="00B27110">
      <w:pPr>
        <w:widowControl/>
      </w:pPr>
    </w:p>
    <w:p w:rsidR="00B27110" w:rsidRDefault="00B27110">
      <w:pPr>
        <w:ind w:left="774"/>
        <w:jc w:val="both"/>
      </w:pPr>
      <w:r>
        <w:rPr>
          <w:rFonts w:hint="eastAsia"/>
        </w:rPr>
        <w:t>附　則</w:t>
      </w:r>
    </w:p>
    <w:p w:rsidR="00B27110" w:rsidRDefault="00B27110">
      <w:pPr>
        <w:ind w:firstLine="258"/>
        <w:jc w:val="both"/>
      </w:pPr>
      <w:r>
        <w:rPr>
          <w:rFonts w:hint="eastAsia"/>
        </w:rPr>
        <w:lastRenderedPageBreak/>
        <w:t>この告示は、令和３年４月１日から施行する。</w:t>
      </w:r>
    </w:p>
    <w:p w:rsidR="002C68AD" w:rsidRPr="002C68AD" w:rsidRDefault="002C68AD">
      <w:pPr>
        <w:ind w:firstLine="258"/>
        <w:jc w:val="both"/>
      </w:pPr>
    </w:p>
    <w:p w:rsidR="002C68AD" w:rsidRDefault="00B27110">
      <w:pPr>
        <w:keepNext/>
        <w:jc w:val="both"/>
      </w:pPr>
      <w:r>
        <w:rPr>
          <w:rFonts w:hint="eastAsia"/>
        </w:rPr>
        <w:lastRenderedPageBreak/>
        <w:t>様式第１号（第７条関係）</w:t>
      </w:r>
    </w:p>
    <w:p w:rsidR="00B27110" w:rsidRDefault="00B27110">
      <w:pPr>
        <w:jc w:val="both"/>
      </w:pPr>
      <w:r w:rsidRPr="00303AF9">
        <w:rPr>
          <w:noProof/>
        </w:rPr>
        <w:drawing>
          <wp:inline distT="0" distB="0" distL="0" distR="0">
            <wp:extent cx="5476875" cy="8191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8191500"/>
                    </a:xfrm>
                    <a:prstGeom prst="rect">
                      <a:avLst/>
                    </a:prstGeom>
                    <a:noFill/>
                    <a:ln>
                      <a:noFill/>
                    </a:ln>
                  </pic:spPr>
                </pic:pic>
              </a:graphicData>
            </a:graphic>
          </wp:inline>
        </w:drawing>
      </w:r>
    </w:p>
    <w:p w:rsidR="00B27110" w:rsidRDefault="00B27110">
      <w:pPr>
        <w:keepNext/>
        <w:jc w:val="both"/>
      </w:pPr>
      <w:r>
        <w:rPr>
          <w:rFonts w:hint="eastAsia"/>
        </w:rPr>
        <w:lastRenderedPageBreak/>
        <w:t>様式第２号（第７条関係）</w:t>
      </w:r>
    </w:p>
    <w:p w:rsidR="00B27110" w:rsidRDefault="00B27110">
      <w:pPr>
        <w:jc w:val="both"/>
      </w:pPr>
      <w:r w:rsidRPr="00303AF9">
        <w:rPr>
          <w:noProof/>
        </w:rPr>
        <w:drawing>
          <wp:inline distT="0" distB="0" distL="0" distR="0">
            <wp:extent cx="5715000" cy="3276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76600"/>
                    </a:xfrm>
                    <a:prstGeom prst="rect">
                      <a:avLst/>
                    </a:prstGeom>
                    <a:noFill/>
                    <a:ln>
                      <a:noFill/>
                    </a:ln>
                  </pic:spPr>
                </pic:pic>
              </a:graphicData>
            </a:graphic>
          </wp:inline>
        </w:drawing>
      </w:r>
    </w:p>
    <w:p w:rsidR="002C68AD" w:rsidRDefault="002C68AD">
      <w:pPr>
        <w:jc w:val="both"/>
      </w:pPr>
    </w:p>
    <w:p w:rsidR="002C68AD" w:rsidRDefault="002C68AD">
      <w:pPr>
        <w:jc w:val="both"/>
      </w:pPr>
    </w:p>
    <w:p w:rsidR="00B27110" w:rsidRDefault="00B27110">
      <w:pPr>
        <w:keepNext/>
        <w:jc w:val="both"/>
      </w:pPr>
      <w:r>
        <w:rPr>
          <w:rFonts w:hint="eastAsia"/>
        </w:rPr>
        <w:lastRenderedPageBreak/>
        <w:t>様式第３号（第７条関係）</w:t>
      </w:r>
    </w:p>
    <w:p w:rsidR="00B27110" w:rsidRDefault="00B27110">
      <w:pPr>
        <w:jc w:val="both"/>
      </w:pPr>
      <w:r w:rsidRPr="00303AF9">
        <w:rPr>
          <w:noProof/>
        </w:rPr>
        <w:drawing>
          <wp:inline distT="0" distB="0" distL="0" distR="0">
            <wp:extent cx="5800725" cy="44481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4448175"/>
                    </a:xfrm>
                    <a:prstGeom prst="rect">
                      <a:avLst/>
                    </a:prstGeom>
                    <a:noFill/>
                    <a:ln>
                      <a:noFill/>
                    </a:ln>
                  </pic:spPr>
                </pic:pic>
              </a:graphicData>
            </a:graphic>
          </wp:inline>
        </w:drawing>
      </w:r>
    </w:p>
    <w:p w:rsidR="00B27110" w:rsidRDefault="00B27110">
      <w:pPr>
        <w:keepNext/>
        <w:jc w:val="both"/>
      </w:pPr>
      <w:r>
        <w:rPr>
          <w:rFonts w:hint="eastAsia"/>
        </w:rPr>
        <w:lastRenderedPageBreak/>
        <w:t>様式第４号（第８条関係）</w:t>
      </w:r>
    </w:p>
    <w:p w:rsidR="00B27110" w:rsidRDefault="00B27110">
      <w:pPr>
        <w:jc w:val="both"/>
      </w:pPr>
      <w:r w:rsidRPr="00303AF9">
        <w:rPr>
          <w:noProof/>
        </w:rPr>
        <w:drawing>
          <wp:inline distT="0" distB="0" distL="0" distR="0">
            <wp:extent cx="5695950" cy="78581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7858125"/>
                    </a:xfrm>
                    <a:prstGeom prst="rect">
                      <a:avLst/>
                    </a:prstGeom>
                    <a:noFill/>
                    <a:ln>
                      <a:noFill/>
                    </a:ln>
                  </pic:spPr>
                </pic:pic>
              </a:graphicData>
            </a:graphic>
          </wp:inline>
        </w:drawing>
      </w:r>
    </w:p>
    <w:p w:rsidR="00B27110" w:rsidRDefault="00B27110">
      <w:pPr>
        <w:keepNext/>
        <w:jc w:val="both"/>
      </w:pPr>
      <w:r>
        <w:rPr>
          <w:rFonts w:hint="eastAsia"/>
        </w:rPr>
        <w:lastRenderedPageBreak/>
        <w:t>様式第５号（第８条関係）</w:t>
      </w:r>
    </w:p>
    <w:p w:rsidR="00B27110" w:rsidRDefault="00B27110">
      <w:pPr>
        <w:jc w:val="both"/>
      </w:pPr>
      <w:r w:rsidRPr="00303AF9">
        <w:rPr>
          <w:noProof/>
        </w:rPr>
        <w:drawing>
          <wp:inline distT="0" distB="0" distL="0" distR="0">
            <wp:extent cx="5695950" cy="36290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0" cy="3629025"/>
                    </a:xfrm>
                    <a:prstGeom prst="rect">
                      <a:avLst/>
                    </a:prstGeom>
                    <a:noFill/>
                    <a:ln>
                      <a:noFill/>
                    </a:ln>
                  </pic:spPr>
                </pic:pic>
              </a:graphicData>
            </a:graphic>
          </wp:inline>
        </w:drawing>
      </w:r>
    </w:p>
    <w:p w:rsidR="002C68AD" w:rsidRDefault="002C68AD">
      <w:pPr>
        <w:jc w:val="both"/>
      </w:pPr>
    </w:p>
    <w:p w:rsidR="002C68AD" w:rsidRDefault="002C68AD">
      <w:pPr>
        <w:jc w:val="both"/>
      </w:pPr>
    </w:p>
    <w:p w:rsidR="00B27110" w:rsidRDefault="00B27110">
      <w:pPr>
        <w:keepNext/>
        <w:jc w:val="both"/>
      </w:pPr>
      <w:r>
        <w:rPr>
          <w:rFonts w:hint="eastAsia"/>
        </w:rPr>
        <w:lastRenderedPageBreak/>
        <w:t>様式第６号（第９条関係）</w:t>
      </w:r>
    </w:p>
    <w:p w:rsidR="00B27110" w:rsidRDefault="00B27110">
      <w:pPr>
        <w:jc w:val="both"/>
      </w:pPr>
      <w:r w:rsidRPr="00303AF9">
        <w:rPr>
          <w:noProof/>
        </w:rPr>
        <w:drawing>
          <wp:inline distT="0" distB="0" distL="0" distR="0">
            <wp:extent cx="5715000" cy="40671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067175"/>
                    </a:xfrm>
                    <a:prstGeom prst="rect">
                      <a:avLst/>
                    </a:prstGeom>
                    <a:noFill/>
                    <a:ln>
                      <a:noFill/>
                    </a:ln>
                  </pic:spPr>
                </pic:pic>
              </a:graphicData>
            </a:graphic>
          </wp:inline>
        </w:drawing>
      </w:r>
    </w:p>
    <w:p w:rsidR="00B27110" w:rsidRDefault="00B27110">
      <w:pPr>
        <w:keepNext/>
        <w:jc w:val="both"/>
      </w:pPr>
      <w:r>
        <w:rPr>
          <w:rFonts w:hint="eastAsia"/>
        </w:rPr>
        <w:lastRenderedPageBreak/>
        <w:t>様式第７号（第</w:t>
      </w:r>
      <w:r>
        <w:t>10</w:t>
      </w:r>
      <w:r>
        <w:rPr>
          <w:rFonts w:hint="eastAsia"/>
        </w:rPr>
        <w:t>条関係）</w:t>
      </w:r>
    </w:p>
    <w:p w:rsidR="00B27110" w:rsidRDefault="00B27110">
      <w:pPr>
        <w:jc w:val="both"/>
      </w:pPr>
      <w:r w:rsidRPr="00303AF9">
        <w:rPr>
          <w:noProof/>
        </w:rPr>
        <w:drawing>
          <wp:inline distT="0" distB="0" distL="0" distR="0">
            <wp:extent cx="5810250" cy="795337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7953375"/>
                    </a:xfrm>
                    <a:prstGeom prst="rect">
                      <a:avLst/>
                    </a:prstGeom>
                    <a:noFill/>
                    <a:ln>
                      <a:noFill/>
                    </a:ln>
                  </pic:spPr>
                </pic:pic>
              </a:graphicData>
            </a:graphic>
          </wp:inline>
        </w:drawing>
      </w:r>
    </w:p>
    <w:p w:rsidR="00B27110" w:rsidRDefault="00B27110">
      <w:pPr>
        <w:keepNext/>
        <w:jc w:val="both"/>
      </w:pPr>
      <w:r>
        <w:rPr>
          <w:rFonts w:hint="eastAsia"/>
        </w:rPr>
        <w:lastRenderedPageBreak/>
        <w:t>様式第８号（第</w:t>
      </w:r>
      <w:r>
        <w:t>10</w:t>
      </w:r>
      <w:r>
        <w:rPr>
          <w:rFonts w:hint="eastAsia"/>
        </w:rPr>
        <w:t>条関係）</w:t>
      </w:r>
    </w:p>
    <w:p w:rsidR="00B27110" w:rsidRDefault="00B27110">
      <w:pPr>
        <w:jc w:val="both"/>
      </w:pPr>
      <w:r w:rsidRPr="00303AF9">
        <w:rPr>
          <w:noProof/>
        </w:rPr>
        <w:drawing>
          <wp:inline distT="0" distB="0" distL="0" distR="0">
            <wp:extent cx="5695950" cy="58864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5886450"/>
                    </a:xfrm>
                    <a:prstGeom prst="rect">
                      <a:avLst/>
                    </a:prstGeom>
                    <a:noFill/>
                    <a:ln>
                      <a:noFill/>
                    </a:ln>
                  </pic:spPr>
                </pic:pic>
              </a:graphicData>
            </a:graphic>
          </wp:inline>
        </w:drawing>
      </w:r>
    </w:p>
    <w:p w:rsidR="00B27110" w:rsidRDefault="00B27110">
      <w:pPr>
        <w:keepNext/>
        <w:jc w:val="both"/>
      </w:pPr>
      <w:r>
        <w:rPr>
          <w:rFonts w:hint="eastAsia"/>
        </w:rPr>
        <w:lastRenderedPageBreak/>
        <w:t>様式第９号（第</w:t>
      </w:r>
      <w:r>
        <w:t>10</w:t>
      </w:r>
      <w:r>
        <w:rPr>
          <w:rFonts w:hint="eastAsia"/>
        </w:rPr>
        <w:t>条関係）</w:t>
      </w:r>
    </w:p>
    <w:p w:rsidR="00B27110" w:rsidRDefault="00B27110">
      <w:pPr>
        <w:jc w:val="both"/>
      </w:pPr>
      <w:r w:rsidRPr="00303AF9">
        <w:rPr>
          <w:noProof/>
        </w:rPr>
        <w:drawing>
          <wp:inline distT="0" distB="0" distL="0" distR="0">
            <wp:extent cx="5695950" cy="32766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950" cy="3276600"/>
                    </a:xfrm>
                    <a:prstGeom prst="rect">
                      <a:avLst/>
                    </a:prstGeom>
                    <a:noFill/>
                    <a:ln>
                      <a:noFill/>
                    </a:ln>
                  </pic:spPr>
                </pic:pic>
              </a:graphicData>
            </a:graphic>
          </wp:inline>
        </w:drawing>
      </w:r>
    </w:p>
    <w:p w:rsidR="00B27110" w:rsidRDefault="00B27110">
      <w:pPr>
        <w:keepNext/>
        <w:jc w:val="both"/>
      </w:pPr>
      <w:r>
        <w:rPr>
          <w:rFonts w:hint="eastAsia"/>
        </w:rPr>
        <w:lastRenderedPageBreak/>
        <w:t>様式第</w:t>
      </w:r>
      <w:r>
        <w:t>10</w:t>
      </w:r>
      <w:r>
        <w:rPr>
          <w:rFonts w:hint="eastAsia"/>
        </w:rPr>
        <w:t>号（第</w:t>
      </w:r>
      <w:r>
        <w:t>11</w:t>
      </w:r>
      <w:r>
        <w:rPr>
          <w:rFonts w:hint="eastAsia"/>
        </w:rPr>
        <w:t>条関係）</w:t>
      </w:r>
    </w:p>
    <w:p w:rsidR="00B27110" w:rsidRDefault="00B27110">
      <w:pPr>
        <w:jc w:val="both"/>
      </w:pPr>
      <w:r w:rsidRPr="00303AF9">
        <w:rPr>
          <w:noProof/>
        </w:rPr>
        <w:drawing>
          <wp:inline distT="0" distB="0" distL="0" distR="0">
            <wp:extent cx="5715000" cy="543877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5438775"/>
                    </a:xfrm>
                    <a:prstGeom prst="rect">
                      <a:avLst/>
                    </a:prstGeom>
                    <a:noFill/>
                    <a:ln>
                      <a:noFill/>
                    </a:ln>
                  </pic:spPr>
                </pic:pic>
              </a:graphicData>
            </a:graphic>
          </wp:inline>
        </w:drawing>
      </w:r>
    </w:p>
    <w:p w:rsidR="00B27110" w:rsidRDefault="00B27110">
      <w:pPr>
        <w:keepNext/>
        <w:jc w:val="both"/>
      </w:pPr>
      <w:r>
        <w:rPr>
          <w:rFonts w:hint="eastAsia"/>
        </w:rPr>
        <w:lastRenderedPageBreak/>
        <w:t>様式第</w:t>
      </w:r>
      <w:r>
        <w:t>11</w:t>
      </w:r>
      <w:r>
        <w:rPr>
          <w:rFonts w:hint="eastAsia"/>
        </w:rPr>
        <w:t>号（第</w:t>
      </w:r>
      <w:r>
        <w:t>12</w:t>
      </w:r>
      <w:r>
        <w:rPr>
          <w:rFonts w:hint="eastAsia"/>
        </w:rPr>
        <w:t>条関係）</w:t>
      </w:r>
    </w:p>
    <w:p w:rsidR="00B27110" w:rsidRDefault="00B27110">
      <w:pPr>
        <w:jc w:val="both"/>
      </w:pPr>
      <w:r w:rsidRPr="00303AF9">
        <w:rPr>
          <w:noProof/>
        </w:rPr>
        <w:drawing>
          <wp:inline distT="0" distB="0" distL="0" distR="0">
            <wp:extent cx="5743575" cy="49911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3575" cy="4991100"/>
                    </a:xfrm>
                    <a:prstGeom prst="rect">
                      <a:avLst/>
                    </a:prstGeom>
                    <a:noFill/>
                    <a:ln>
                      <a:noFill/>
                    </a:ln>
                  </pic:spPr>
                </pic:pic>
              </a:graphicData>
            </a:graphic>
          </wp:inline>
        </w:drawing>
      </w:r>
    </w:p>
    <w:p w:rsidR="00B27110" w:rsidRDefault="00B27110">
      <w:pPr>
        <w:keepNext/>
        <w:jc w:val="both"/>
      </w:pPr>
      <w:r>
        <w:rPr>
          <w:rFonts w:hint="eastAsia"/>
        </w:rPr>
        <w:lastRenderedPageBreak/>
        <w:t>様式第</w:t>
      </w:r>
      <w:r>
        <w:t>12</w:t>
      </w:r>
      <w:r>
        <w:rPr>
          <w:rFonts w:hint="eastAsia"/>
        </w:rPr>
        <w:t>号（第</w:t>
      </w:r>
      <w:r>
        <w:t>13</w:t>
      </w:r>
      <w:r>
        <w:rPr>
          <w:rFonts w:hint="eastAsia"/>
        </w:rPr>
        <w:t>条関係）</w:t>
      </w:r>
    </w:p>
    <w:p w:rsidR="00B27110" w:rsidRDefault="00B27110">
      <w:pPr>
        <w:jc w:val="both"/>
      </w:pPr>
      <w:r w:rsidRPr="00303AF9">
        <w:rPr>
          <w:noProof/>
        </w:rPr>
        <w:drawing>
          <wp:inline distT="0" distB="0" distL="0" distR="0">
            <wp:extent cx="5753100" cy="406717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4067175"/>
                    </a:xfrm>
                    <a:prstGeom prst="rect">
                      <a:avLst/>
                    </a:prstGeom>
                    <a:noFill/>
                    <a:ln>
                      <a:noFill/>
                    </a:ln>
                  </pic:spPr>
                </pic:pic>
              </a:graphicData>
            </a:graphic>
          </wp:inline>
        </w:drawing>
      </w:r>
    </w:p>
    <w:p w:rsidR="00B27110" w:rsidRDefault="00B27110">
      <w:pPr>
        <w:keepNext/>
        <w:jc w:val="both"/>
      </w:pPr>
      <w:r>
        <w:rPr>
          <w:rFonts w:hint="eastAsia"/>
        </w:rPr>
        <w:lastRenderedPageBreak/>
        <w:t>様式第</w:t>
      </w:r>
      <w:r>
        <w:t>13</w:t>
      </w:r>
      <w:r>
        <w:rPr>
          <w:rFonts w:hint="eastAsia"/>
        </w:rPr>
        <w:t>号（第</w:t>
      </w:r>
      <w:r>
        <w:t>14</w:t>
      </w:r>
      <w:r>
        <w:rPr>
          <w:rFonts w:hint="eastAsia"/>
        </w:rPr>
        <w:t>条関係）</w:t>
      </w:r>
    </w:p>
    <w:p w:rsidR="00B27110" w:rsidRDefault="00B27110">
      <w:pPr>
        <w:jc w:val="both"/>
      </w:pPr>
      <w:r w:rsidRPr="00303AF9">
        <w:rPr>
          <w:noProof/>
        </w:rPr>
        <w:drawing>
          <wp:inline distT="0" distB="0" distL="0" distR="0">
            <wp:extent cx="5743575" cy="62865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3575" cy="6286500"/>
                    </a:xfrm>
                    <a:prstGeom prst="rect">
                      <a:avLst/>
                    </a:prstGeom>
                    <a:noFill/>
                    <a:ln>
                      <a:noFill/>
                    </a:ln>
                  </pic:spPr>
                </pic:pic>
              </a:graphicData>
            </a:graphic>
          </wp:inline>
        </w:drawing>
      </w:r>
    </w:p>
    <w:p w:rsidR="00B27110" w:rsidRDefault="00B27110">
      <w:pPr>
        <w:keepNext/>
        <w:jc w:val="both"/>
      </w:pPr>
      <w:r>
        <w:rPr>
          <w:rFonts w:hint="eastAsia"/>
        </w:rPr>
        <w:lastRenderedPageBreak/>
        <w:t>様式第</w:t>
      </w:r>
      <w:r>
        <w:t>14</w:t>
      </w:r>
      <w:r>
        <w:rPr>
          <w:rFonts w:hint="eastAsia"/>
        </w:rPr>
        <w:t>号（第</w:t>
      </w:r>
      <w:r>
        <w:t>16</w:t>
      </w:r>
      <w:r>
        <w:rPr>
          <w:rFonts w:hint="eastAsia"/>
        </w:rPr>
        <w:t>条関係）</w:t>
      </w:r>
    </w:p>
    <w:p w:rsidR="00B27110" w:rsidRDefault="00B27110">
      <w:pPr>
        <w:jc w:val="both"/>
      </w:pPr>
      <w:r w:rsidRPr="00303AF9">
        <w:rPr>
          <w:noProof/>
        </w:rPr>
        <w:drawing>
          <wp:inline distT="0" distB="0" distL="0" distR="0">
            <wp:extent cx="5705475" cy="32766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3276600"/>
                    </a:xfrm>
                    <a:prstGeom prst="rect">
                      <a:avLst/>
                    </a:prstGeom>
                    <a:noFill/>
                    <a:ln>
                      <a:noFill/>
                    </a:ln>
                  </pic:spPr>
                </pic:pic>
              </a:graphicData>
            </a:graphic>
          </wp:inline>
        </w:drawing>
      </w:r>
    </w:p>
    <w:p w:rsidR="002C68AD" w:rsidRDefault="002C68AD">
      <w:pPr>
        <w:jc w:val="both"/>
      </w:pPr>
    </w:p>
    <w:p w:rsidR="002C68AD" w:rsidRDefault="002C68AD">
      <w:pPr>
        <w:jc w:val="both"/>
      </w:pPr>
    </w:p>
    <w:p w:rsidR="002C68AD" w:rsidRDefault="002C68AD">
      <w:pPr>
        <w:jc w:val="both"/>
      </w:pPr>
    </w:p>
    <w:p w:rsidR="00B27110" w:rsidRDefault="00B27110">
      <w:pPr>
        <w:keepNext/>
        <w:jc w:val="both"/>
      </w:pPr>
      <w:r>
        <w:rPr>
          <w:rFonts w:hint="eastAsia"/>
        </w:rPr>
        <w:lastRenderedPageBreak/>
        <w:t>様式第</w:t>
      </w:r>
      <w:r>
        <w:t>15</w:t>
      </w:r>
      <w:r>
        <w:rPr>
          <w:rFonts w:hint="eastAsia"/>
        </w:rPr>
        <w:t>号（第</w:t>
      </w:r>
      <w:r>
        <w:t>17</w:t>
      </w:r>
      <w:r>
        <w:rPr>
          <w:rFonts w:hint="eastAsia"/>
        </w:rPr>
        <w:t>条関係）</w:t>
      </w:r>
    </w:p>
    <w:p w:rsidR="00B27110" w:rsidRDefault="00B27110">
      <w:pPr>
        <w:jc w:val="both"/>
      </w:pPr>
      <w:r w:rsidRPr="00303AF9">
        <w:rPr>
          <w:noProof/>
        </w:rPr>
        <w:drawing>
          <wp:inline distT="0" distB="0" distL="0" distR="0">
            <wp:extent cx="5753100" cy="406717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4067175"/>
                    </a:xfrm>
                    <a:prstGeom prst="rect">
                      <a:avLst/>
                    </a:prstGeom>
                    <a:noFill/>
                    <a:ln>
                      <a:noFill/>
                    </a:ln>
                  </pic:spPr>
                </pic:pic>
              </a:graphicData>
            </a:graphic>
          </wp:inline>
        </w:drawing>
      </w:r>
    </w:p>
    <w:sectPr w:rsidR="00B27110">
      <w:type w:val="continuous"/>
      <w:pgSz w:w="11906" w:h="16838"/>
      <w:pgMar w:top="1701" w:right="1134" w:bottom="1417" w:left="1191" w:header="720" w:footer="1117" w:gutter="0"/>
      <w:cols w:space="720"/>
      <w:noEndnote/>
      <w:docGrid w:type="linesAndChars" w:linePitch="392" w:charSpace="38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FEC" w:rsidRDefault="00F42FEC" w:rsidP="002C68AD">
      <w:r>
        <w:separator/>
      </w:r>
    </w:p>
  </w:endnote>
  <w:endnote w:type="continuationSeparator" w:id="0">
    <w:p w:rsidR="00F42FEC" w:rsidRDefault="00F42FEC" w:rsidP="002C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FEC" w:rsidRDefault="00F42FEC" w:rsidP="002C68AD">
      <w:r>
        <w:separator/>
      </w:r>
    </w:p>
  </w:footnote>
  <w:footnote w:type="continuationSeparator" w:id="0">
    <w:p w:rsidR="00F42FEC" w:rsidRDefault="00F42FEC" w:rsidP="002C6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2C68AD"/>
    <w:rsid w:val="00303AF9"/>
    <w:rsid w:val="00A52EF6"/>
    <w:rsid w:val="00A77B3E"/>
    <w:rsid w:val="00B27110"/>
    <w:rsid w:val="00CA2A55"/>
    <w:rsid w:val="00F42FE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3228CA2-DEBB-41C1-979E-5CBD6B5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C68AD"/>
    <w:pPr>
      <w:tabs>
        <w:tab w:val="center" w:pos="4252"/>
        <w:tab w:val="right" w:pos="8504"/>
      </w:tabs>
      <w:snapToGrid w:val="0"/>
    </w:pPr>
  </w:style>
  <w:style w:type="character" w:customStyle="1" w:styleId="a4">
    <w:name w:val="ヘッダー (文字)"/>
    <w:basedOn w:val="a0"/>
    <w:link w:val="a3"/>
    <w:uiPriority w:val="99"/>
    <w:locked/>
    <w:rsid w:val="002C68AD"/>
    <w:rPr>
      <w:rFonts w:ascii="ＭＳ 明朝" w:eastAsia="ＭＳ 明朝" w:hAnsi="ＭＳ 明朝" w:cs="ＭＳ 明朝"/>
      <w:kern w:val="0"/>
      <w:sz w:val="24"/>
      <w:szCs w:val="24"/>
    </w:rPr>
  </w:style>
  <w:style w:type="paragraph" w:styleId="a5">
    <w:name w:val="footer"/>
    <w:basedOn w:val="a"/>
    <w:link w:val="a6"/>
    <w:uiPriority w:val="99"/>
    <w:rsid w:val="002C68AD"/>
    <w:pPr>
      <w:tabs>
        <w:tab w:val="center" w:pos="4252"/>
        <w:tab w:val="right" w:pos="8504"/>
      </w:tabs>
      <w:snapToGrid w:val="0"/>
    </w:pPr>
  </w:style>
  <w:style w:type="character" w:customStyle="1" w:styleId="a6">
    <w:name w:val="フッター (文字)"/>
    <w:basedOn w:val="a0"/>
    <w:link w:val="a5"/>
    <w:uiPriority w:val="99"/>
    <w:locked/>
    <w:rsid w:val="002C68AD"/>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598</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日菜子</dc:creator>
  <cp:keywords/>
  <dc:description/>
  <cp:lastModifiedBy>市川 日菜子</cp:lastModifiedBy>
  <cp:revision>2</cp:revision>
  <cp:lastPrinted>2021-09-13T04:17:00Z</cp:lastPrinted>
  <dcterms:created xsi:type="dcterms:W3CDTF">2021-09-13T04:21:00Z</dcterms:created>
  <dcterms:modified xsi:type="dcterms:W3CDTF">2021-09-13T04:21:00Z</dcterms:modified>
</cp:coreProperties>
</file>